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E6" w:rsidRPr="00EC7BE6" w:rsidRDefault="00EC7BE6" w:rsidP="00EC7BE6">
      <w:pPr>
        <w:autoSpaceDE w:val="0"/>
        <w:autoSpaceDN w:val="0"/>
        <w:adjustRightInd w:val="0"/>
        <w:jc w:val="left"/>
        <w:rPr>
          <w:rFonts w:asciiTheme="minorEastAsia" w:hAnsiTheme="minorEastAsia" w:cs="TTA74o00"/>
          <w:b/>
          <w:kern w:val="0"/>
          <w:sz w:val="28"/>
          <w:szCs w:val="28"/>
        </w:rPr>
      </w:pPr>
      <w:r w:rsidRPr="00EC7BE6">
        <w:rPr>
          <w:rFonts w:asciiTheme="minorEastAsia" w:hAnsiTheme="minorEastAsia" w:cs="TTA74o00" w:hint="eastAsia"/>
          <w:b/>
          <w:kern w:val="0"/>
          <w:sz w:val="28"/>
          <w:szCs w:val="28"/>
        </w:rPr>
        <w:t>出産育児一時金</w:t>
      </w:r>
    </w:p>
    <w:p w:rsidR="00CC5DE0"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国保の被保険者が出産したとき申請により世帯主に出産育児一時金が支給されます。</w:t>
      </w:r>
    </w:p>
    <w:p w:rsidR="00CC5DE0" w:rsidRPr="00EC7BE6" w:rsidRDefault="00EC7BE6" w:rsidP="00CC5DE0">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（妊</w:t>
      </w:r>
      <w:r w:rsidR="00CC5DE0" w:rsidRPr="00EC7BE6">
        <w:rPr>
          <w:rFonts w:asciiTheme="minorEastAsia" w:hAnsiTheme="minorEastAsia" w:cs="TTA75o00" w:hint="eastAsia"/>
          <w:kern w:val="0"/>
          <w:szCs w:val="21"/>
        </w:rPr>
        <w:t>娠１２週（８５日）以降の死産・流産も含む）</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EC7BE6" w:rsidTr="00CC5DE0">
        <w:tblPrEx>
          <w:tblCellMar>
            <w:top w:w="0" w:type="dxa"/>
            <w:bottom w:w="0" w:type="dxa"/>
          </w:tblCellMar>
        </w:tblPrEx>
        <w:trPr>
          <w:trHeight w:val="360"/>
        </w:trPr>
        <w:tc>
          <w:tcPr>
            <w:tcW w:w="8445" w:type="dxa"/>
          </w:tcPr>
          <w:p w:rsidR="00EC7BE6" w:rsidRDefault="00CC5DE0" w:rsidP="00F70DA9">
            <w:pPr>
              <w:autoSpaceDE w:val="0"/>
              <w:autoSpaceDN w:val="0"/>
              <w:adjustRightInd w:val="0"/>
              <w:jc w:val="left"/>
              <w:rPr>
                <w:rFonts w:asciiTheme="minorEastAsia" w:hAnsiTheme="minorEastAsia" w:cs="TTA75o00" w:hint="eastAsia"/>
                <w:kern w:val="0"/>
                <w:szCs w:val="21"/>
              </w:rPr>
            </w:pPr>
            <w:r w:rsidRPr="00EC7BE6">
              <w:rPr>
                <w:rFonts w:asciiTheme="minorEastAsia" w:hAnsiTheme="minorEastAsia" w:cs="TTA75o00" w:hint="eastAsia"/>
                <w:kern w:val="0"/>
                <w:szCs w:val="21"/>
              </w:rPr>
              <w:t>支給額</w:t>
            </w:r>
            <w:r w:rsidRPr="00EC7BE6">
              <w:rPr>
                <w:rFonts w:asciiTheme="minorEastAsia" w:hAnsiTheme="minorEastAsia" w:cs="TTA75o00"/>
                <w:kern w:val="0"/>
                <w:szCs w:val="21"/>
              </w:rPr>
              <w:t xml:space="preserve"> </w:t>
            </w:r>
            <w:r w:rsidR="00F70DA9" w:rsidRPr="008F39BE">
              <w:rPr>
                <w:rFonts w:asciiTheme="minorEastAsia" w:hAnsiTheme="minorEastAsia" w:cs="TTA75o00" w:hint="eastAsia"/>
                <w:kern w:val="0"/>
                <w:szCs w:val="21"/>
              </w:rPr>
              <w:t>４０</w:t>
            </w:r>
            <w:r w:rsidRPr="008F39BE">
              <w:rPr>
                <w:rFonts w:asciiTheme="minorEastAsia" w:hAnsiTheme="minorEastAsia" w:cs="TTA75o00" w:hint="eastAsia"/>
                <w:kern w:val="0"/>
                <w:szCs w:val="21"/>
              </w:rPr>
              <w:t>万</w:t>
            </w:r>
            <w:r w:rsidR="00F70DA9" w:rsidRPr="008F39BE">
              <w:rPr>
                <w:rFonts w:asciiTheme="minorEastAsia" w:hAnsiTheme="minorEastAsia" w:cs="TTA75o00" w:hint="eastAsia"/>
                <w:kern w:val="0"/>
                <w:szCs w:val="21"/>
              </w:rPr>
              <w:t>４</w:t>
            </w:r>
            <w:r w:rsidR="00F70DA9">
              <w:rPr>
                <w:rFonts w:asciiTheme="minorEastAsia" w:hAnsiTheme="minorEastAsia" w:cs="TTA75o00"/>
                <w:kern w:val="0"/>
                <w:szCs w:val="21"/>
              </w:rPr>
              <w:t>千</w:t>
            </w:r>
            <w:r w:rsidRPr="00EC7BE6">
              <w:rPr>
                <w:rFonts w:asciiTheme="minorEastAsia" w:hAnsiTheme="minorEastAsia" w:cs="TTA75o00" w:hint="eastAsia"/>
                <w:kern w:val="0"/>
                <w:szCs w:val="21"/>
              </w:rPr>
              <w:t>円</w:t>
            </w:r>
            <w:r>
              <w:rPr>
                <w:rFonts w:asciiTheme="minorEastAsia" w:hAnsiTheme="minorEastAsia" w:cs="TTA75o00" w:hint="eastAsia"/>
                <w:kern w:val="0"/>
                <w:szCs w:val="21"/>
              </w:rPr>
              <w:t>(</w:t>
            </w:r>
            <w:r w:rsidRPr="00EC7BE6">
              <w:rPr>
                <w:rFonts w:asciiTheme="minorEastAsia" w:hAnsiTheme="minorEastAsia" w:cs="TTA75o00" w:hint="eastAsia"/>
                <w:kern w:val="0"/>
                <w:szCs w:val="21"/>
              </w:rPr>
              <w:t>ただし、産科医療補償制度加入分娩機関で出産した場合は４２万円</w:t>
            </w:r>
            <w:r>
              <w:rPr>
                <w:rFonts w:asciiTheme="minorEastAsia" w:hAnsiTheme="minorEastAsia" w:cs="TTA75o00"/>
                <w:kern w:val="0"/>
                <w:szCs w:val="21"/>
              </w:rPr>
              <w:t>）</w:t>
            </w:r>
          </w:p>
        </w:tc>
      </w:tr>
    </w:tbl>
    <w:p w:rsidR="00EC7BE6" w:rsidRPr="00EC7BE6" w:rsidRDefault="00EC7BE6" w:rsidP="00CC5DE0">
      <w:pPr>
        <w:autoSpaceDE w:val="0"/>
        <w:autoSpaceDN w:val="0"/>
        <w:adjustRightInd w:val="0"/>
        <w:ind w:right="-1"/>
        <w:jc w:val="left"/>
        <w:rPr>
          <w:rFonts w:asciiTheme="minorEastAsia" w:hAnsiTheme="minorEastAsia" w:cs="TTA75o00"/>
          <w:kern w:val="0"/>
          <w:szCs w:val="21"/>
        </w:rPr>
      </w:pPr>
      <w:r w:rsidRPr="00EC7BE6">
        <w:rPr>
          <w:rFonts w:asciiTheme="minorEastAsia" w:hAnsiTheme="minorEastAsia" w:cs="TTA77o00" w:hint="eastAsia"/>
          <w:kern w:val="0"/>
          <w:szCs w:val="21"/>
        </w:rPr>
        <w:t>※</w:t>
      </w:r>
      <w:r w:rsidRPr="00EC7BE6">
        <w:rPr>
          <w:rFonts w:asciiTheme="minorEastAsia" w:hAnsiTheme="minorEastAsia" w:cs="TTA77o00"/>
          <w:kern w:val="0"/>
          <w:szCs w:val="21"/>
        </w:rPr>
        <w:t xml:space="preserve"> </w:t>
      </w:r>
      <w:r w:rsidRPr="00EC7BE6">
        <w:rPr>
          <w:rFonts w:asciiTheme="minorEastAsia" w:hAnsiTheme="minorEastAsia" w:cs="TTA75o00" w:hint="eastAsia"/>
          <w:kern w:val="0"/>
          <w:szCs w:val="21"/>
        </w:rPr>
        <w:t>産科医療補償制度とは、出産に関連して赤ちゃんが重度の脳性まひとなった場合に補償</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する制度です。制度内容については、母子手帳に記載しているほか、産科医療補償制度</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のホームページで確認できます。</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7o00" w:hint="eastAsia"/>
          <w:kern w:val="0"/>
          <w:szCs w:val="21"/>
        </w:rPr>
        <w:t>※</w:t>
      </w:r>
      <w:r w:rsidRPr="00EC7BE6">
        <w:rPr>
          <w:rFonts w:asciiTheme="minorEastAsia" w:hAnsiTheme="minorEastAsia" w:cs="TTA77o00"/>
          <w:kern w:val="0"/>
          <w:szCs w:val="21"/>
        </w:rPr>
        <w:t xml:space="preserve"> </w:t>
      </w:r>
      <w:r w:rsidRPr="00EC7BE6">
        <w:rPr>
          <w:rFonts w:asciiTheme="minorEastAsia" w:hAnsiTheme="minorEastAsia" w:cs="TTA75o00" w:hint="eastAsia"/>
          <w:kern w:val="0"/>
          <w:szCs w:val="21"/>
        </w:rPr>
        <w:t>以前加入していた健康保険から出産育児一時金が支給される場合、国保からの支給はありません。</w:t>
      </w:r>
      <w:bookmarkStart w:id="0" w:name="_GoBack"/>
      <w:bookmarkEnd w:id="0"/>
    </w:p>
    <w:p w:rsidR="00EC7BE6" w:rsidRPr="00CC5DE0" w:rsidRDefault="00EC7BE6" w:rsidP="00EC7BE6">
      <w:pPr>
        <w:autoSpaceDE w:val="0"/>
        <w:autoSpaceDN w:val="0"/>
        <w:adjustRightInd w:val="0"/>
        <w:jc w:val="left"/>
        <w:rPr>
          <w:rFonts w:asciiTheme="minorEastAsia" w:hAnsiTheme="minorEastAsia" w:cs="TTA74o00"/>
          <w:b/>
          <w:kern w:val="0"/>
          <w:sz w:val="28"/>
          <w:szCs w:val="28"/>
        </w:rPr>
      </w:pPr>
      <w:r w:rsidRPr="00CC5DE0">
        <w:rPr>
          <w:rFonts w:asciiTheme="minorEastAsia" w:hAnsiTheme="minorEastAsia" w:cs="TTA74o00" w:hint="eastAsia"/>
          <w:b/>
          <w:kern w:val="0"/>
          <w:sz w:val="28"/>
          <w:szCs w:val="28"/>
        </w:rPr>
        <w:t>出産育児一時金直接支払について</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分娩機関で直接支払制度の手続きをすると、町（国民健康保険）から分娩機関に出産育</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児一時金を直接支払いますので、高額な出産費用を準備せずに済みます。</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また、帝王切開などの保険診療３割分も直接支払に含めることができますので、事前に</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限度額適用認定証等（入院時の保険診療の自己負担額が一定額までとなる証）の交付を町</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に申請し、被保険者証と一緒に提示してください。</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【支払例】</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（１）</w:t>
      </w:r>
      <w:r w:rsidRPr="00EC7BE6">
        <w:rPr>
          <w:rFonts w:asciiTheme="minorEastAsia" w:hAnsiTheme="minorEastAsia" w:cs="TTA75o00"/>
          <w:kern w:val="0"/>
          <w:szCs w:val="21"/>
        </w:rPr>
        <w:t xml:space="preserve"> </w:t>
      </w:r>
      <w:r w:rsidRPr="00EC7BE6">
        <w:rPr>
          <w:rFonts w:asciiTheme="minorEastAsia" w:hAnsiTheme="minorEastAsia" w:cs="TTA75o00" w:hint="eastAsia"/>
          <w:kern w:val="0"/>
          <w:szCs w:val="21"/>
        </w:rPr>
        <w:t>出産費用が４２万円を超えた場合・・・超過分を分娩機関に支払ってください。</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（２）</w:t>
      </w:r>
      <w:r w:rsidRPr="00EC7BE6">
        <w:rPr>
          <w:rFonts w:asciiTheme="minorEastAsia" w:hAnsiTheme="minorEastAsia" w:cs="TTA75o00"/>
          <w:kern w:val="0"/>
          <w:szCs w:val="21"/>
        </w:rPr>
        <w:t xml:space="preserve"> </w:t>
      </w:r>
      <w:r w:rsidRPr="00EC7BE6">
        <w:rPr>
          <w:rFonts w:asciiTheme="minorEastAsia" w:hAnsiTheme="minorEastAsia" w:cs="TTA75o00" w:hint="eastAsia"/>
          <w:kern w:val="0"/>
          <w:szCs w:val="21"/>
        </w:rPr>
        <w:t>出産費用が４２万円未満の場合</w:t>
      </w:r>
      <w:r w:rsidRPr="00EC7BE6">
        <w:rPr>
          <w:rFonts w:asciiTheme="minorEastAsia" w:hAnsiTheme="minorEastAsia" w:cs="TTA75o00"/>
          <w:kern w:val="0"/>
          <w:szCs w:val="21"/>
        </w:rPr>
        <w:t xml:space="preserve"> </w:t>
      </w:r>
      <w:r w:rsidRPr="00EC7BE6">
        <w:rPr>
          <w:rFonts w:asciiTheme="minorEastAsia" w:hAnsiTheme="minorEastAsia" w:cs="TTA75o00" w:hint="eastAsia"/>
          <w:kern w:val="0"/>
          <w:szCs w:val="21"/>
        </w:rPr>
        <w:t>・・・差額を町に申請してください。</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なお、直接支払制度を希望しない場合は、出産費用全額を分娩機関に支払い、町に出</w:t>
      </w:r>
    </w:p>
    <w:p w:rsidR="00EC7BE6" w:rsidRPr="00EC7BE6" w:rsidRDefault="00EC7BE6" w:rsidP="00EC7BE6">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産育児一時金の支給申請をしてください。</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6180"/>
      </w:tblGrid>
      <w:tr w:rsidR="00CC5DE0" w:rsidTr="00CC5DE0">
        <w:tblPrEx>
          <w:tblCellMar>
            <w:top w:w="0" w:type="dxa"/>
            <w:bottom w:w="0" w:type="dxa"/>
          </w:tblCellMar>
        </w:tblPrEx>
        <w:trPr>
          <w:trHeight w:val="1440"/>
        </w:trPr>
        <w:tc>
          <w:tcPr>
            <w:tcW w:w="2370" w:type="dxa"/>
          </w:tcPr>
          <w:p w:rsidR="00CC5DE0" w:rsidRPr="00EC7BE6" w:rsidRDefault="00CC5DE0" w:rsidP="00CC5DE0">
            <w:pPr>
              <w:autoSpaceDE w:val="0"/>
              <w:autoSpaceDN w:val="0"/>
              <w:adjustRightInd w:val="0"/>
              <w:ind w:left="111"/>
              <w:jc w:val="left"/>
              <w:rPr>
                <w:rFonts w:asciiTheme="minorEastAsia" w:hAnsiTheme="minorEastAsia" w:cs="TTA75o00"/>
                <w:kern w:val="0"/>
                <w:szCs w:val="21"/>
              </w:rPr>
            </w:pPr>
            <w:r w:rsidRPr="00EC7BE6">
              <w:rPr>
                <w:rFonts w:asciiTheme="minorEastAsia" w:hAnsiTheme="minorEastAsia" w:cs="TTA75o00" w:hint="eastAsia"/>
                <w:kern w:val="0"/>
                <w:szCs w:val="21"/>
              </w:rPr>
              <w:t>手続に必要なもの</w:t>
            </w:r>
          </w:p>
          <w:p w:rsidR="00CC5DE0" w:rsidRDefault="00CC5DE0" w:rsidP="00CC5DE0">
            <w:pPr>
              <w:autoSpaceDE w:val="0"/>
              <w:autoSpaceDN w:val="0"/>
              <w:adjustRightInd w:val="0"/>
              <w:ind w:left="111"/>
              <w:jc w:val="left"/>
              <w:rPr>
                <w:rFonts w:asciiTheme="minorEastAsia" w:hAnsiTheme="minorEastAsia" w:cs="TTA75o00" w:hint="eastAsia"/>
                <w:kern w:val="0"/>
                <w:szCs w:val="21"/>
              </w:rPr>
            </w:pPr>
            <w:r w:rsidRPr="00EC7BE6">
              <w:rPr>
                <w:rFonts w:asciiTheme="minorEastAsia" w:hAnsiTheme="minorEastAsia" w:cs="TTA75o00" w:hint="eastAsia"/>
                <w:kern w:val="0"/>
                <w:szCs w:val="21"/>
              </w:rPr>
              <w:t>（直接支払制度を利用しない場合および差額を町に申請する場合）</w:t>
            </w:r>
            <w:r w:rsidRPr="00EC7BE6">
              <w:rPr>
                <w:rFonts w:asciiTheme="minorEastAsia" w:hAnsiTheme="minorEastAsia" w:cs="TTA77o00" w:hint="eastAsia"/>
                <w:kern w:val="0"/>
                <w:szCs w:val="21"/>
              </w:rPr>
              <w:t>・</w:t>
            </w:r>
            <w:r w:rsidRPr="00EC7BE6">
              <w:rPr>
                <w:rFonts w:asciiTheme="minorEastAsia" w:hAnsiTheme="minorEastAsia" w:cs="TTA77o00"/>
                <w:kern w:val="0"/>
                <w:szCs w:val="21"/>
              </w:rPr>
              <w:t xml:space="preserve"> </w:t>
            </w:r>
            <w:r w:rsidRPr="00EC7BE6">
              <w:rPr>
                <w:rFonts w:asciiTheme="minorEastAsia" w:hAnsiTheme="minorEastAsia" w:cs="TTA75o00" w:hint="eastAsia"/>
                <w:kern w:val="0"/>
                <w:szCs w:val="21"/>
              </w:rPr>
              <w:t>被保険者証</w:t>
            </w:r>
          </w:p>
        </w:tc>
        <w:tc>
          <w:tcPr>
            <w:tcW w:w="6180" w:type="dxa"/>
            <w:shd w:val="clear" w:color="auto" w:fill="auto"/>
          </w:tcPr>
          <w:p w:rsidR="00CC5DE0" w:rsidRPr="00EC7BE6" w:rsidRDefault="00CC5DE0" w:rsidP="00CC5DE0">
            <w:pPr>
              <w:autoSpaceDE w:val="0"/>
              <w:autoSpaceDN w:val="0"/>
              <w:adjustRightInd w:val="0"/>
              <w:jc w:val="left"/>
              <w:rPr>
                <w:rFonts w:asciiTheme="minorEastAsia" w:hAnsiTheme="minorEastAsia" w:cs="TTA75o00"/>
                <w:kern w:val="0"/>
                <w:szCs w:val="21"/>
              </w:rPr>
            </w:pPr>
            <w:r w:rsidRPr="00EC7BE6">
              <w:rPr>
                <w:rFonts w:asciiTheme="minorEastAsia" w:hAnsiTheme="minorEastAsia" w:cs="TTA77o00" w:hint="eastAsia"/>
                <w:kern w:val="0"/>
                <w:szCs w:val="21"/>
              </w:rPr>
              <w:t>・</w:t>
            </w:r>
            <w:r w:rsidRPr="00EC7BE6">
              <w:rPr>
                <w:rFonts w:asciiTheme="minorEastAsia" w:hAnsiTheme="minorEastAsia" w:cs="TTA77o00"/>
                <w:kern w:val="0"/>
                <w:szCs w:val="21"/>
              </w:rPr>
              <w:t xml:space="preserve"> </w:t>
            </w:r>
            <w:r w:rsidRPr="00EC7BE6">
              <w:rPr>
                <w:rFonts w:asciiTheme="minorEastAsia" w:hAnsiTheme="minorEastAsia" w:cs="TTA75o00" w:hint="eastAsia"/>
                <w:kern w:val="0"/>
                <w:szCs w:val="21"/>
              </w:rPr>
              <w:t>出産費用の領収書・請求書、直接支払合意書など</w:t>
            </w:r>
          </w:p>
          <w:p w:rsidR="00CC5DE0" w:rsidRPr="00EC7BE6" w:rsidRDefault="00CC5DE0" w:rsidP="00CC5DE0">
            <w:pPr>
              <w:autoSpaceDE w:val="0"/>
              <w:autoSpaceDN w:val="0"/>
              <w:adjustRightInd w:val="0"/>
              <w:jc w:val="left"/>
              <w:rPr>
                <w:rFonts w:asciiTheme="minorEastAsia" w:hAnsiTheme="minorEastAsia" w:cs="TTA75o00"/>
                <w:kern w:val="0"/>
                <w:szCs w:val="21"/>
              </w:rPr>
            </w:pPr>
            <w:r w:rsidRPr="00EC7BE6">
              <w:rPr>
                <w:rFonts w:asciiTheme="minorEastAsia" w:hAnsiTheme="minorEastAsia" w:cs="TTA77o00" w:hint="eastAsia"/>
                <w:kern w:val="0"/>
                <w:szCs w:val="21"/>
              </w:rPr>
              <w:t>・</w:t>
            </w:r>
            <w:r w:rsidRPr="00EC7BE6">
              <w:rPr>
                <w:rFonts w:asciiTheme="minorEastAsia" w:hAnsiTheme="minorEastAsia" w:cs="TTA77o00"/>
                <w:kern w:val="0"/>
                <w:szCs w:val="21"/>
              </w:rPr>
              <w:t xml:space="preserve"> </w:t>
            </w:r>
            <w:r w:rsidRPr="00EC7BE6">
              <w:rPr>
                <w:rFonts w:asciiTheme="minorEastAsia" w:hAnsiTheme="minorEastAsia" w:cs="TTA75o00" w:hint="eastAsia"/>
                <w:kern w:val="0"/>
                <w:szCs w:val="21"/>
              </w:rPr>
              <w:t>印鑑</w:t>
            </w:r>
          </w:p>
          <w:p w:rsidR="00CC5DE0" w:rsidRPr="00EC7BE6" w:rsidRDefault="00CC5DE0" w:rsidP="00CC5DE0">
            <w:pPr>
              <w:autoSpaceDE w:val="0"/>
              <w:autoSpaceDN w:val="0"/>
              <w:adjustRightInd w:val="0"/>
              <w:jc w:val="left"/>
              <w:rPr>
                <w:rFonts w:asciiTheme="minorEastAsia" w:hAnsiTheme="minorEastAsia" w:cs="TTA75o00"/>
                <w:kern w:val="0"/>
                <w:szCs w:val="21"/>
              </w:rPr>
            </w:pPr>
            <w:r w:rsidRPr="00EC7BE6">
              <w:rPr>
                <w:rFonts w:asciiTheme="minorEastAsia" w:hAnsiTheme="minorEastAsia" w:cs="TTA77o00" w:hint="eastAsia"/>
                <w:kern w:val="0"/>
                <w:szCs w:val="21"/>
              </w:rPr>
              <w:t>・</w:t>
            </w:r>
            <w:r w:rsidRPr="00EC7BE6">
              <w:rPr>
                <w:rFonts w:asciiTheme="minorEastAsia" w:hAnsiTheme="minorEastAsia" w:cs="TTA77o00"/>
                <w:kern w:val="0"/>
                <w:szCs w:val="21"/>
              </w:rPr>
              <w:t xml:space="preserve"> </w:t>
            </w:r>
            <w:r w:rsidRPr="00EC7BE6">
              <w:rPr>
                <w:rFonts w:asciiTheme="minorEastAsia" w:hAnsiTheme="minorEastAsia" w:cs="TTA75o00" w:hint="eastAsia"/>
                <w:kern w:val="0"/>
                <w:szCs w:val="21"/>
              </w:rPr>
              <w:t>母子手帳</w:t>
            </w:r>
          </w:p>
          <w:p w:rsidR="00CC5DE0" w:rsidRPr="00EC7BE6" w:rsidRDefault="00CC5DE0" w:rsidP="00CC5DE0">
            <w:pPr>
              <w:autoSpaceDE w:val="0"/>
              <w:autoSpaceDN w:val="0"/>
              <w:adjustRightInd w:val="0"/>
              <w:jc w:val="left"/>
              <w:rPr>
                <w:rFonts w:asciiTheme="minorEastAsia" w:hAnsiTheme="minorEastAsia" w:cs="TTA75o00"/>
                <w:kern w:val="0"/>
                <w:szCs w:val="21"/>
              </w:rPr>
            </w:pPr>
            <w:r w:rsidRPr="00EC7BE6">
              <w:rPr>
                <w:rFonts w:asciiTheme="minorEastAsia" w:hAnsiTheme="minorEastAsia" w:cs="TTA77o00" w:hint="eastAsia"/>
                <w:kern w:val="0"/>
                <w:szCs w:val="21"/>
              </w:rPr>
              <w:t>・</w:t>
            </w:r>
            <w:r w:rsidRPr="00EC7BE6">
              <w:rPr>
                <w:rFonts w:asciiTheme="minorEastAsia" w:hAnsiTheme="minorEastAsia" w:cs="TTA77o00"/>
                <w:kern w:val="0"/>
                <w:szCs w:val="21"/>
              </w:rPr>
              <w:t xml:space="preserve"> </w:t>
            </w:r>
            <w:r w:rsidRPr="00EC7BE6">
              <w:rPr>
                <w:rFonts w:asciiTheme="minorEastAsia" w:hAnsiTheme="minorEastAsia" w:cs="TTA75o00" w:hint="eastAsia"/>
                <w:kern w:val="0"/>
                <w:szCs w:val="21"/>
              </w:rPr>
              <w:t>死産・流産の場合は医師の証明書など</w:t>
            </w:r>
          </w:p>
          <w:p w:rsidR="00CC5DE0" w:rsidRPr="00CC5DE0" w:rsidRDefault="00CC5DE0" w:rsidP="00CC5DE0">
            <w:pPr>
              <w:autoSpaceDE w:val="0"/>
              <w:autoSpaceDN w:val="0"/>
              <w:adjustRightInd w:val="0"/>
              <w:jc w:val="left"/>
              <w:rPr>
                <w:rFonts w:asciiTheme="minorEastAsia" w:hAnsiTheme="minorEastAsia" w:cs="TTA75o00" w:hint="eastAsia"/>
                <w:kern w:val="0"/>
                <w:szCs w:val="21"/>
              </w:rPr>
            </w:pPr>
            <w:r w:rsidRPr="00EC7BE6">
              <w:rPr>
                <w:rFonts w:asciiTheme="minorEastAsia" w:hAnsiTheme="minorEastAsia" w:cs="TTA77o00" w:hint="eastAsia"/>
                <w:kern w:val="0"/>
                <w:szCs w:val="21"/>
              </w:rPr>
              <w:t>・</w:t>
            </w:r>
            <w:r w:rsidRPr="00EC7BE6">
              <w:rPr>
                <w:rFonts w:asciiTheme="minorEastAsia" w:hAnsiTheme="minorEastAsia" w:cs="TTA77o00"/>
                <w:kern w:val="0"/>
                <w:szCs w:val="21"/>
              </w:rPr>
              <w:t xml:space="preserve"> </w:t>
            </w:r>
            <w:r w:rsidRPr="00EC7BE6">
              <w:rPr>
                <w:rFonts w:asciiTheme="minorEastAsia" w:hAnsiTheme="minorEastAsia" w:cs="TTA75o00" w:hint="eastAsia"/>
                <w:kern w:val="0"/>
                <w:szCs w:val="21"/>
              </w:rPr>
              <w:t>世帯主名義の預金通帳</w:t>
            </w:r>
          </w:p>
        </w:tc>
      </w:tr>
    </w:tbl>
    <w:p w:rsidR="00EC7BE6" w:rsidRDefault="00EC7BE6" w:rsidP="00EC7BE6">
      <w:pPr>
        <w:autoSpaceDE w:val="0"/>
        <w:autoSpaceDN w:val="0"/>
        <w:adjustRightInd w:val="0"/>
        <w:jc w:val="left"/>
        <w:rPr>
          <w:rFonts w:asciiTheme="minorEastAsia" w:hAnsiTheme="minorEastAsia" w:cs="TTA74o00"/>
          <w:b/>
          <w:kern w:val="0"/>
          <w:sz w:val="28"/>
          <w:szCs w:val="28"/>
        </w:rPr>
      </w:pPr>
      <w:r w:rsidRPr="00CC5DE0">
        <w:rPr>
          <w:rFonts w:asciiTheme="minorEastAsia" w:hAnsiTheme="minorEastAsia" w:cs="TTA74o00" w:hint="eastAsia"/>
          <w:b/>
          <w:kern w:val="0"/>
          <w:sz w:val="28"/>
          <w:szCs w:val="28"/>
        </w:rPr>
        <w:t>葬祭費</w:t>
      </w:r>
    </w:p>
    <w:p w:rsidR="00CC5DE0" w:rsidRPr="00EC7BE6" w:rsidRDefault="00CC5DE0" w:rsidP="00CC5DE0">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国保の被保険者が死亡したとき、申請により葬祭を行った方に葬祭費が支給されます。</w:t>
      </w:r>
    </w:p>
    <w:tbl>
      <w:tblPr>
        <w:tblpPr w:leftFromText="142" w:rightFromText="142" w:vertAnchor="text" w:tblpX="-74" w:tblpY="316"/>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6165"/>
      </w:tblGrid>
      <w:tr w:rsidR="00CC5DE0" w:rsidTr="00CC5DE0">
        <w:tblPrEx>
          <w:tblCellMar>
            <w:top w:w="0" w:type="dxa"/>
            <w:bottom w:w="0" w:type="dxa"/>
          </w:tblCellMar>
        </w:tblPrEx>
        <w:trPr>
          <w:trHeight w:val="390"/>
        </w:trPr>
        <w:tc>
          <w:tcPr>
            <w:tcW w:w="2405" w:type="dxa"/>
          </w:tcPr>
          <w:p w:rsidR="00CC5DE0" w:rsidRDefault="00CC5DE0" w:rsidP="00CC5DE0">
            <w:pPr>
              <w:autoSpaceDE w:val="0"/>
              <w:autoSpaceDN w:val="0"/>
              <w:adjustRightInd w:val="0"/>
              <w:jc w:val="left"/>
              <w:rPr>
                <w:rFonts w:asciiTheme="minorEastAsia" w:hAnsiTheme="minorEastAsia" w:cs="TTA75o00" w:hint="eastAsia"/>
                <w:kern w:val="0"/>
                <w:szCs w:val="21"/>
              </w:rPr>
            </w:pPr>
            <w:r w:rsidRPr="00EC7BE6">
              <w:rPr>
                <w:rFonts w:asciiTheme="minorEastAsia" w:hAnsiTheme="minorEastAsia" w:cs="TTA75o00" w:hint="eastAsia"/>
                <w:kern w:val="0"/>
                <w:szCs w:val="21"/>
              </w:rPr>
              <w:t>支給額</w:t>
            </w:r>
          </w:p>
        </w:tc>
        <w:tc>
          <w:tcPr>
            <w:tcW w:w="6160" w:type="dxa"/>
            <w:shd w:val="clear" w:color="auto" w:fill="auto"/>
          </w:tcPr>
          <w:p w:rsidR="00CC5DE0" w:rsidRDefault="00CC5DE0" w:rsidP="00CC5DE0">
            <w:pPr>
              <w:widowControl/>
              <w:jc w:val="left"/>
              <w:rPr>
                <w:rFonts w:asciiTheme="minorEastAsia" w:hAnsiTheme="minorEastAsia" w:cs="TTA75o00" w:hint="eastAsia"/>
                <w:kern w:val="0"/>
                <w:szCs w:val="21"/>
              </w:rPr>
            </w:pPr>
            <w:r w:rsidRPr="00EC7BE6">
              <w:rPr>
                <w:rFonts w:asciiTheme="minorEastAsia" w:hAnsiTheme="minorEastAsia" w:cs="TTA75o00" w:hint="eastAsia"/>
                <w:kern w:val="0"/>
                <w:szCs w:val="21"/>
              </w:rPr>
              <w:t>３万円</w:t>
            </w:r>
          </w:p>
        </w:tc>
      </w:tr>
      <w:tr w:rsidR="00CC5DE0" w:rsidTr="00CC5DE0">
        <w:tblPrEx>
          <w:tblCellMar>
            <w:top w:w="0" w:type="dxa"/>
            <w:bottom w:w="0" w:type="dxa"/>
          </w:tblCellMar>
        </w:tblPrEx>
        <w:trPr>
          <w:trHeight w:val="840"/>
        </w:trPr>
        <w:tc>
          <w:tcPr>
            <w:tcW w:w="2405" w:type="dxa"/>
          </w:tcPr>
          <w:p w:rsidR="00CC5DE0" w:rsidRDefault="00CC5DE0" w:rsidP="00CC5DE0">
            <w:pPr>
              <w:autoSpaceDE w:val="0"/>
              <w:autoSpaceDN w:val="0"/>
              <w:adjustRightInd w:val="0"/>
              <w:jc w:val="left"/>
              <w:rPr>
                <w:rFonts w:asciiTheme="minorEastAsia" w:hAnsiTheme="minorEastAsia" w:cs="TTA75o00" w:hint="eastAsia"/>
                <w:kern w:val="0"/>
                <w:szCs w:val="21"/>
              </w:rPr>
            </w:pPr>
            <w:r w:rsidRPr="00EC7BE6">
              <w:rPr>
                <w:rFonts w:asciiTheme="minorEastAsia" w:hAnsiTheme="minorEastAsia" w:cs="TTA75o00" w:hint="eastAsia"/>
                <w:kern w:val="0"/>
                <w:szCs w:val="21"/>
              </w:rPr>
              <w:t>手続に必要なもの</w:t>
            </w:r>
          </w:p>
        </w:tc>
        <w:tc>
          <w:tcPr>
            <w:tcW w:w="6165" w:type="dxa"/>
            <w:shd w:val="clear" w:color="auto" w:fill="auto"/>
          </w:tcPr>
          <w:p w:rsidR="00CC5DE0" w:rsidRPr="00EC7BE6" w:rsidRDefault="00CC5DE0" w:rsidP="00CC5DE0">
            <w:pPr>
              <w:autoSpaceDE w:val="0"/>
              <w:autoSpaceDN w:val="0"/>
              <w:adjustRightInd w:val="0"/>
              <w:jc w:val="left"/>
              <w:rPr>
                <w:rFonts w:asciiTheme="minorEastAsia" w:hAnsiTheme="minorEastAsia" w:cs="TTA75o00"/>
                <w:kern w:val="0"/>
                <w:szCs w:val="21"/>
              </w:rPr>
            </w:pPr>
            <w:r w:rsidRPr="00EC7BE6">
              <w:rPr>
                <w:rFonts w:asciiTheme="minorEastAsia" w:hAnsiTheme="minorEastAsia" w:cs="TTA75o00" w:hint="eastAsia"/>
                <w:kern w:val="0"/>
                <w:szCs w:val="21"/>
              </w:rPr>
              <w:t>・被保険者証</w:t>
            </w:r>
          </w:p>
          <w:p w:rsidR="00CC5DE0" w:rsidRDefault="00CC5DE0" w:rsidP="00CC5DE0">
            <w:pPr>
              <w:widowControl/>
              <w:jc w:val="left"/>
              <w:rPr>
                <w:rFonts w:asciiTheme="minorEastAsia" w:hAnsiTheme="minorEastAsia" w:cs="TTA75o00" w:hint="eastAsia"/>
                <w:kern w:val="0"/>
                <w:szCs w:val="21"/>
              </w:rPr>
            </w:pPr>
            <w:r w:rsidRPr="00EC7BE6">
              <w:rPr>
                <w:rFonts w:asciiTheme="minorEastAsia" w:hAnsiTheme="minorEastAsia" w:cs="TTA75o00" w:hint="eastAsia"/>
                <w:kern w:val="0"/>
                <w:szCs w:val="21"/>
              </w:rPr>
              <w:t>・葬祭を行うかたの預金通帳</w:t>
            </w:r>
          </w:p>
        </w:tc>
      </w:tr>
    </w:tbl>
    <w:p w:rsidR="0080102A" w:rsidRPr="00CC5DE0" w:rsidRDefault="008F39BE" w:rsidP="00CC5DE0">
      <w:pPr>
        <w:autoSpaceDE w:val="0"/>
        <w:autoSpaceDN w:val="0"/>
        <w:adjustRightInd w:val="0"/>
        <w:jc w:val="left"/>
        <w:rPr>
          <w:rFonts w:asciiTheme="minorEastAsia" w:hAnsiTheme="minorEastAsia" w:cs="TTA75o00" w:hint="eastAsia"/>
          <w:kern w:val="0"/>
          <w:szCs w:val="21"/>
        </w:rPr>
      </w:pPr>
    </w:p>
    <w:sectPr w:rsidR="0080102A" w:rsidRPr="00CC5D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A74o00">
    <w:altName w:val="ＤＦ行書体"/>
    <w:panose1 w:val="00000000000000000000"/>
    <w:charset w:val="80"/>
    <w:family w:val="auto"/>
    <w:notTrueType/>
    <w:pitch w:val="default"/>
    <w:sig w:usb0="00000001" w:usb1="08070000" w:usb2="00000010" w:usb3="00000000" w:csb0="00020000" w:csb1="00000000"/>
  </w:font>
  <w:font w:name="TTA75o00">
    <w:altName w:val="ＤＦ行書体"/>
    <w:panose1 w:val="00000000000000000000"/>
    <w:charset w:val="80"/>
    <w:family w:val="auto"/>
    <w:notTrueType/>
    <w:pitch w:val="default"/>
    <w:sig w:usb0="00000001" w:usb1="08070000" w:usb2="00000010" w:usb3="00000000" w:csb0="00020000" w:csb1="00000000"/>
  </w:font>
  <w:font w:name="TTA77o00">
    <w:altName w:val="ＤＦ行書体"/>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E6"/>
    <w:rsid w:val="004E0437"/>
    <w:rsid w:val="008F39BE"/>
    <w:rsid w:val="00A5221A"/>
    <w:rsid w:val="00CC5DE0"/>
    <w:rsid w:val="00EC7BE6"/>
    <w:rsid w:val="00F70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2F5687-A3E1-4762-AA28-B6572994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B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7B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C162</dc:creator>
  <cp:keywords/>
  <dc:description/>
  <cp:lastModifiedBy>C162</cp:lastModifiedBy>
  <cp:revision>3</cp:revision>
  <cp:lastPrinted>2015-07-01T06:03:00Z</cp:lastPrinted>
  <dcterms:created xsi:type="dcterms:W3CDTF">2015-07-01T06:02:00Z</dcterms:created>
  <dcterms:modified xsi:type="dcterms:W3CDTF">2015-07-01T06:26:00Z</dcterms:modified>
</cp:coreProperties>
</file>