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5E3" w:rsidRPr="002D4045" w:rsidRDefault="00A6011C" w:rsidP="00A6011C">
      <w:pPr>
        <w:spacing w:line="400" w:lineRule="exact"/>
        <w:jc w:val="center"/>
        <w:rPr>
          <w:sz w:val="24"/>
          <w:szCs w:val="24"/>
        </w:rPr>
      </w:pPr>
      <w:r w:rsidRPr="002D4045">
        <w:rPr>
          <w:rFonts w:hint="eastAsia"/>
          <w:sz w:val="24"/>
          <w:szCs w:val="24"/>
        </w:rPr>
        <w:t>固定資産税（償却資産）課税標準の特例申請書</w:t>
      </w:r>
    </w:p>
    <w:p w:rsidR="00A6011C" w:rsidRPr="002D4045" w:rsidRDefault="00A6011C" w:rsidP="00A6011C">
      <w:pPr>
        <w:spacing w:line="400" w:lineRule="exact"/>
        <w:jc w:val="center"/>
        <w:rPr>
          <w:sz w:val="24"/>
          <w:szCs w:val="24"/>
        </w:rPr>
      </w:pPr>
    </w:p>
    <w:p w:rsidR="00A6011C" w:rsidRPr="002D4045" w:rsidRDefault="00A6011C" w:rsidP="00A6011C">
      <w:pPr>
        <w:spacing w:line="400" w:lineRule="exact"/>
        <w:jc w:val="right"/>
        <w:rPr>
          <w:sz w:val="24"/>
          <w:szCs w:val="24"/>
        </w:rPr>
      </w:pPr>
      <w:r w:rsidRPr="002D4045">
        <w:rPr>
          <w:rFonts w:hint="eastAsia"/>
          <w:sz w:val="24"/>
          <w:szCs w:val="24"/>
        </w:rPr>
        <w:t>令和　　　　年　　　　月　　　　日</w:t>
      </w:r>
    </w:p>
    <w:p w:rsidR="00A6011C" w:rsidRPr="002D4045" w:rsidRDefault="00A6011C" w:rsidP="00A6011C">
      <w:pPr>
        <w:spacing w:line="400" w:lineRule="exact"/>
        <w:jc w:val="right"/>
        <w:rPr>
          <w:sz w:val="24"/>
          <w:szCs w:val="24"/>
        </w:rPr>
      </w:pPr>
    </w:p>
    <w:p w:rsidR="00A6011C" w:rsidRPr="002D4045" w:rsidRDefault="00A6011C" w:rsidP="00A6011C">
      <w:pPr>
        <w:spacing w:line="400" w:lineRule="exact"/>
        <w:jc w:val="left"/>
        <w:rPr>
          <w:sz w:val="24"/>
          <w:szCs w:val="24"/>
        </w:rPr>
      </w:pPr>
      <w:r w:rsidRPr="002D4045">
        <w:rPr>
          <w:rFonts w:hint="eastAsia"/>
          <w:sz w:val="24"/>
          <w:szCs w:val="24"/>
        </w:rPr>
        <w:t>大　豊　町　長　　様</w:t>
      </w:r>
    </w:p>
    <w:p w:rsidR="00A6011C" w:rsidRPr="002D4045" w:rsidRDefault="00A6011C" w:rsidP="00A6011C">
      <w:pPr>
        <w:spacing w:line="400" w:lineRule="exact"/>
        <w:jc w:val="left"/>
        <w:rPr>
          <w:sz w:val="24"/>
          <w:szCs w:val="24"/>
        </w:rPr>
      </w:pPr>
    </w:p>
    <w:p w:rsidR="00A6011C" w:rsidRPr="002D4045" w:rsidRDefault="00A6011C" w:rsidP="00A6011C">
      <w:pPr>
        <w:spacing w:line="600" w:lineRule="exact"/>
        <w:jc w:val="right"/>
        <w:rPr>
          <w:sz w:val="24"/>
          <w:szCs w:val="24"/>
        </w:rPr>
      </w:pPr>
      <w:r w:rsidRPr="002D4045">
        <w:rPr>
          <w:rFonts w:hint="eastAsia"/>
          <w:sz w:val="24"/>
          <w:szCs w:val="24"/>
        </w:rPr>
        <w:t>申請者　住所</w:t>
      </w:r>
      <w:r w:rsidRPr="002D4045">
        <w:rPr>
          <w:sz w:val="24"/>
          <w:szCs w:val="24"/>
        </w:rPr>
        <w:tab/>
      </w:r>
      <w:r w:rsidRPr="002D4045">
        <w:rPr>
          <w:sz w:val="24"/>
          <w:szCs w:val="24"/>
        </w:rPr>
        <w:tab/>
      </w:r>
      <w:r w:rsidRPr="002D4045">
        <w:rPr>
          <w:sz w:val="24"/>
          <w:szCs w:val="24"/>
        </w:rPr>
        <w:tab/>
      </w:r>
      <w:r w:rsidR="007A18D6">
        <w:rPr>
          <w:sz w:val="24"/>
          <w:szCs w:val="24"/>
        </w:rPr>
        <w:tab/>
      </w:r>
      <w:r w:rsidRPr="002D4045">
        <w:rPr>
          <w:sz w:val="24"/>
          <w:szCs w:val="24"/>
        </w:rPr>
        <w:tab/>
      </w:r>
    </w:p>
    <w:p w:rsidR="00A6011C" w:rsidRPr="002D4045" w:rsidRDefault="00A6011C" w:rsidP="00A6011C">
      <w:pPr>
        <w:spacing w:line="600" w:lineRule="exact"/>
        <w:jc w:val="right"/>
        <w:rPr>
          <w:sz w:val="24"/>
          <w:szCs w:val="24"/>
        </w:rPr>
      </w:pPr>
      <w:r w:rsidRPr="002D4045">
        <w:rPr>
          <w:rFonts w:hint="eastAsia"/>
          <w:sz w:val="24"/>
          <w:szCs w:val="24"/>
        </w:rPr>
        <w:t>氏名</w:t>
      </w:r>
      <w:r w:rsidRPr="002D4045">
        <w:rPr>
          <w:sz w:val="24"/>
          <w:szCs w:val="24"/>
        </w:rPr>
        <w:tab/>
      </w:r>
      <w:r w:rsidRPr="002D4045">
        <w:rPr>
          <w:sz w:val="24"/>
          <w:szCs w:val="24"/>
        </w:rPr>
        <w:tab/>
      </w:r>
      <w:r w:rsidR="007A18D6">
        <w:rPr>
          <w:sz w:val="24"/>
          <w:szCs w:val="24"/>
        </w:rPr>
        <w:tab/>
      </w:r>
      <w:r w:rsidRPr="002D4045">
        <w:rPr>
          <w:sz w:val="24"/>
          <w:szCs w:val="24"/>
        </w:rPr>
        <w:tab/>
      </w:r>
      <w:r w:rsidR="00355A70">
        <w:rPr>
          <w:rFonts w:hint="eastAsia"/>
          <w:sz w:val="24"/>
          <w:szCs w:val="24"/>
        </w:rPr>
        <w:t xml:space="preserve">　　　　　印</w:t>
      </w:r>
    </w:p>
    <w:p w:rsidR="00A6011C" w:rsidRPr="002D4045" w:rsidRDefault="00A6011C" w:rsidP="00A6011C">
      <w:pPr>
        <w:spacing w:line="600" w:lineRule="exact"/>
        <w:jc w:val="right"/>
        <w:rPr>
          <w:sz w:val="24"/>
          <w:szCs w:val="24"/>
        </w:rPr>
      </w:pPr>
      <w:r w:rsidRPr="002D4045">
        <w:rPr>
          <w:rFonts w:hint="eastAsia"/>
          <w:sz w:val="24"/>
          <w:szCs w:val="24"/>
        </w:rPr>
        <w:t>電話番号</w:t>
      </w:r>
      <w:r w:rsidRPr="002D4045">
        <w:rPr>
          <w:sz w:val="24"/>
          <w:szCs w:val="24"/>
        </w:rPr>
        <w:tab/>
      </w:r>
      <w:r w:rsidRPr="002D4045">
        <w:rPr>
          <w:sz w:val="24"/>
          <w:szCs w:val="24"/>
        </w:rPr>
        <w:tab/>
      </w:r>
      <w:r w:rsidR="007A18D6">
        <w:rPr>
          <w:sz w:val="24"/>
          <w:szCs w:val="24"/>
        </w:rPr>
        <w:tab/>
      </w:r>
      <w:bookmarkStart w:id="0" w:name="_GoBack"/>
      <w:bookmarkEnd w:id="0"/>
      <w:r w:rsidRPr="002D4045">
        <w:rPr>
          <w:sz w:val="24"/>
          <w:szCs w:val="24"/>
        </w:rPr>
        <w:tab/>
      </w:r>
      <w:r w:rsidRPr="002D4045">
        <w:rPr>
          <w:rFonts w:hint="eastAsia"/>
          <w:sz w:val="24"/>
          <w:szCs w:val="24"/>
        </w:rPr>
        <w:t xml:space="preserve">　　　　</w:t>
      </w:r>
    </w:p>
    <w:p w:rsidR="00A6011C" w:rsidRPr="002D4045" w:rsidRDefault="00A6011C" w:rsidP="00A6011C">
      <w:pPr>
        <w:spacing w:line="400" w:lineRule="exact"/>
        <w:jc w:val="right"/>
        <w:rPr>
          <w:sz w:val="24"/>
          <w:szCs w:val="24"/>
        </w:rPr>
      </w:pPr>
    </w:p>
    <w:p w:rsidR="00A6011C" w:rsidRPr="002D4045" w:rsidRDefault="00A6011C" w:rsidP="00A6011C">
      <w:pPr>
        <w:spacing w:line="400" w:lineRule="exact"/>
        <w:jc w:val="left"/>
        <w:rPr>
          <w:sz w:val="24"/>
          <w:szCs w:val="24"/>
        </w:rPr>
      </w:pPr>
      <w:r w:rsidRPr="002D4045">
        <w:rPr>
          <w:rFonts w:hint="eastAsia"/>
          <w:sz w:val="24"/>
          <w:szCs w:val="24"/>
        </w:rPr>
        <w:t xml:space="preserve">　　令和　　　　　年度償却資産申告について、下記の償却資産は課税標準の特例に該当するので、関係書類を添えて適用の申請をします。</w:t>
      </w:r>
    </w:p>
    <w:p w:rsidR="00A6011C" w:rsidRPr="002D4045" w:rsidRDefault="00A6011C" w:rsidP="00A6011C">
      <w:pPr>
        <w:spacing w:line="400" w:lineRule="exact"/>
        <w:jc w:val="left"/>
        <w:rPr>
          <w:szCs w:val="24"/>
        </w:rPr>
      </w:pPr>
    </w:p>
    <w:p w:rsidR="00A6011C" w:rsidRDefault="00A6011C" w:rsidP="00A6011C">
      <w:pPr>
        <w:pStyle w:val="a3"/>
        <w:spacing w:line="400" w:lineRule="exact"/>
      </w:pPr>
      <w:r w:rsidRPr="002D4045">
        <w:rPr>
          <w:rFonts w:hint="eastAsia"/>
          <w:sz w:val="21"/>
        </w:rPr>
        <w:t>記</w:t>
      </w:r>
    </w:p>
    <w:p w:rsidR="00A6011C" w:rsidRDefault="00A6011C" w:rsidP="00A6011C">
      <w:pPr>
        <w:spacing w:line="400" w:lineRule="exact"/>
      </w:pPr>
      <w:r>
        <w:rPr>
          <w:rFonts w:hint="eastAsia"/>
        </w:rPr>
        <w:t xml:space="preserve">　課税標準の特例該当償却資産（地方税法第</w:t>
      </w:r>
      <w:r>
        <w:rPr>
          <w:rFonts w:hint="eastAsia"/>
        </w:rPr>
        <w:t>349</w:t>
      </w:r>
      <w:r>
        <w:rPr>
          <w:rFonts w:hint="eastAsia"/>
        </w:rPr>
        <w:t>条の</w:t>
      </w:r>
      <w:r>
        <w:rPr>
          <w:rFonts w:hint="eastAsia"/>
        </w:rPr>
        <w:t>3</w:t>
      </w:r>
      <w:r>
        <w:rPr>
          <w:rFonts w:hint="eastAsia"/>
        </w:rPr>
        <w:t>，法附則第</w:t>
      </w:r>
      <w:r>
        <w:rPr>
          <w:rFonts w:hint="eastAsia"/>
        </w:rPr>
        <w:t>15</w:t>
      </w:r>
      <w:r>
        <w:rPr>
          <w:rFonts w:hint="eastAsia"/>
        </w:rPr>
        <w:t>条）</w:t>
      </w:r>
    </w:p>
    <w:tbl>
      <w:tblPr>
        <w:tblStyle w:val="a7"/>
        <w:tblW w:w="0" w:type="auto"/>
        <w:tblLook w:val="04A0" w:firstRow="1" w:lastRow="0" w:firstColumn="1" w:lastColumn="0" w:noHBand="0" w:noVBand="1"/>
      </w:tblPr>
      <w:tblGrid>
        <w:gridCol w:w="2122"/>
        <w:gridCol w:w="708"/>
        <w:gridCol w:w="2127"/>
        <w:gridCol w:w="705"/>
        <w:gridCol w:w="1279"/>
        <w:gridCol w:w="1553"/>
      </w:tblGrid>
      <w:tr w:rsidR="00A6011C" w:rsidTr="00A6011C">
        <w:tc>
          <w:tcPr>
            <w:tcW w:w="2122" w:type="dxa"/>
          </w:tcPr>
          <w:p w:rsidR="00A6011C" w:rsidRPr="00A6011C" w:rsidRDefault="00A6011C" w:rsidP="00A6011C">
            <w:pPr>
              <w:spacing w:line="400" w:lineRule="exact"/>
              <w:jc w:val="center"/>
            </w:pPr>
            <w:r w:rsidRPr="00A6011C">
              <w:rPr>
                <w:rFonts w:hint="eastAsia"/>
              </w:rPr>
              <w:t>地方税法適用条項</w:t>
            </w:r>
          </w:p>
          <w:p w:rsidR="00A6011C" w:rsidRPr="00A6011C" w:rsidRDefault="00A6011C" w:rsidP="00A6011C">
            <w:pPr>
              <w:spacing w:line="400" w:lineRule="exact"/>
              <w:jc w:val="center"/>
            </w:pPr>
            <w:r w:rsidRPr="00A6011C">
              <w:rPr>
                <w:rFonts w:hint="eastAsia"/>
              </w:rPr>
              <w:t>（特例率）</w:t>
            </w:r>
          </w:p>
        </w:tc>
        <w:tc>
          <w:tcPr>
            <w:tcW w:w="708" w:type="dxa"/>
          </w:tcPr>
          <w:p w:rsidR="00A6011C" w:rsidRPr="00A6011C" w:rsidRDefault="00A6011C" w:rsidP="00A6011C">
            <w:pPr>
              <w:spacing w:line="400" w:lineRule="exact"/>
              <w:jc w:val="center"/>
            </w:pPr>
            <w:r w:rsidRPr="00A6011C">
              <w:rPr>
                <w:rFonts w:hint="eastAsia"/>
              </w:rPr>
              <w:t>資産</w:t>
            </w:r>
          </w:p>
          <w:p w:rsidR="00A6011C" w:rsidRPr="00A6011C" w:rsidRDefault="00A6011C" w:rsidP="00A6011C">
            <w:pPr>
              <w:spacing w:line="400" w:lineRule="exact"/>
              <w:jc w:val="center"/>
            </w:pPr>
            <w:r w:rsidRPr="00A6011C">
              <w:rPr>
                <w:rFonts w:hint="eastAsia"/>
              </w:rPr>
              <w:t>種類</w:t>
            </w:r>
          </w:p>
        </w:tc>
        <w:tc>
          <w:tcPr>
            <w:tcW w:w="2127" w:type="dxa"/>
          </w:tcPr>
          <w:p w:rsidR="00A6011C" w:rsidRPr="00A6011C" w:rsidRDefault="00A6011C" w:rsidP="00A6011C">
            <w:pPr>
              <w:spacing w:line="400" w:lineRule="exact"/>
              <w:jc w:val="center"/>
            </w:pPr>
            <w:r w:rsidRPr="00A6011C">
              <w:rPr>
                <w:rFonts w:hint="eastAsia"/>
              </w:rPr>
              <w:t>資産の名称</w:t>
            </w:r>
          </w:p>
        </w:tc>
        <w:tc>
          <w:tcPr>
            <w:tcW w:w="705" w:type="dxa"/>
          </w:tcPr>
          <w:p w:rsidR="00A6011C" w:rsidRPr="00A6011C" w:rsidRDefault="00A6011C" w:rsidP="00A6011C">
            <w:pPr>
              <w:spacing w:line="400" w:lineRule="exact"/>
              <w:jc w:val="center"/>
            </w:pPr>
            <w:r w:rsidRPr="00A6011C">
              <w:rPr>
                <w:rFonts w:hint="eastAsia"/>
              </w:rPr>
              <w:t>数</w:t>
            </w:r>
          </w:p>
          <w:p w:rsidR="00A6011C" w:rsidRPr="00A6011C" w:rsidRDefault="00A6011C" w:rsidP="00A6011C">
            <w:pPr>
              <w:spacing w:line="400" w:lineRule="exact"/>
              <w:jc w:val="center"/>
            </w:pPr>
            <w:r w:rsidRPr="00A6011C">
              <w:rPr>
                <w:rFonts w:hint="eastAsia"/>
              </w:rPr>
              <w:t>量</w:t>
            </w:r>
          </w:p>
        </w:tc>
        <w:tc>
          <w:tcPr>
            <w:tcW w:w="1279" w:type="dxa"/>
          </w:tcPr>
          <w:p w:rsidR="00A6011C" w:rsidRPr="00A6011C" w:rsidRDefault="00A6011C" w:rsidP="00A6011C">
            <w:pPr>
              <w:spacing w:line="400" w:lineRule="exact"/>
              <w:jc w:val="center"/>
            </w:pPr>
            <w:r w:rsidRPr="00A6011C">
              <w:rPr>
                <w:rFonts w:hint="eastAsia"/>
              </w:rPr>
              <w:t>取得年月</w:t>
            </w:r>
          </w:p>
        </w:tc>
        <w:tc>
          <w:tcPr>
            <w:tcW w:w="1553" w:type="dxa"/>
          </w:tcPr>
          <w:p w:rsidR="00A6011C" w:rsidRPr="00A6011C" w:rsidRDefault="00A6011C" w:rsidP="00A6011C">
            <w:pPr>
              <w:spacing w:line="400" w:lineRule="exact"/>
              <w:jc w:val="center"/>
            </w:pPr>
            <w:r w:rsidRPr="00A6011C">
              <w:rPr>
                <w:rFonts w:hint="eastAsia"/>
              </w:rPr>
              <w:t>取得価格（円）</w:t>
            </w:r>
          </w:p>
        </w:tc>
      </w:tr>
      <w:tr w:rsidR="00A6011C" w:rsidTr="00A6011C">
        <w:tc>
          <w:tcPr>
            <w:tcW w:w="2122" w:type="dxa"/>
          </w:tcPr>
          <w:p w:rsidR="00A6011C" w:rsidRDefault="00A6011C" w:rsidP="00A6011C">
            <w:pPr>
              <w:spacing w:line="400" w:lineRule="exact"/>
              <w:jc w:val="center"/>
            </w:pPr>
          </w:p>
          <w:p w:rsidR="002D4045"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r w:rsidR="00A6011C" w:rsidTr="00A6011C">
        <w:tc>
          <w:tcPr>
            <w:tcW w:w="2122" w:type="dxa"/>
          </w:tcPr>
          <w:p w:rsidR="002D4045" w:rsidRDefault="002D4045" w:rsidP="002D4045">
            <w:pPr>
              <w:spacing w:line="400" w:lineRule="exact"/>
              <w:jc w:val="center"/>
            </w:pPr>
          </w:p>
          <w:p w:rsidR="00A6011C"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r w:rsidR="00A6011C" w:rsidTr="00A6011C">
        <w:tc>
          <w:tcPr>
            <w:tcW w:w="2122" w:type="dxa"/>
          </w:tcPr>
          <w:p w:rsidR="002D4045" w:rsidRDefault="002D4045" w:rsidP="002D4045">
            <w:pPr>
              <w:spacing w:line="400" w:lineRule="exact"/>
              <w:jc w:val="center"/>
            </w:pPr>
          </w:p>
          <w:p w:rsidR="00A6011C"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r w:rsidR="00A6011C" w:rsidTr="00A6011C">
        <w:tc>
          <w:tcPr>
            <w:tcW w:w="2122" w:type="dxa"/>
          </w:tcPr>
          <w:p w:rsidR="002D4045" w:rsidRDefault="002D4045" w:rsidP="002D4045">
            <w:pPr>
              <w:spacing w:line="400" w:lineRule="exact"/>
              <w:jc w:val="center"/>
            </w:pPr>
          </w:p>
          <w:p w:rsidR="00A6011C"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r w:rsidR="00A6011C" w:rsidTr="00A6011C">
        <w:tc>
          <w:tcPr>
            <w:tcW w:w="2122" w:type="dxa"/>
          </w:tcPr>
          <w:p w:rsidR="002D4045" w:rsidRDefault="002D4045" w:rsidP="002D4045">
            <w:pPr>
              <w:spacing w:line="400" w:lineRule="exact"/>
              <w:jc w:val="center"/>
            </w:pPr>
          </w:p>
          <w:p w:rsidR="00A6011C"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r w:rsidR="00A6011C" w:rsidTr="00A6011C">
        <w:tc>
          <w:tcPr>
            <w:tcW w:w="2122" w:type="dxa"/>
          </w:tcPr>
          <w:p w:rsidR="002D4045" w:rsidRDefault="002D4045" w:rsidP="002D4045">
            <w:pPr>
              <w:spacing w:line="400" w:lineRule="exact"/>
              <w:jc w:val="center"/>
            </w:pPr>
          </w:p>
          <w:p w:rsidR="00A6011C"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r w:rsidR="00A6011C" w:rsidTr="00A6011C">
        <w:tc>
          <w:tcPr>
            <w:tcW w:w="2122" w:type="dxa"/>
          </w:tcPr>
          <w:p w:rsidR="002D4045" w:rsidRDefault="002D4045" w:rsidP="002D4045">
            <w:pPr>
              <w:spacing w:line="400" w:lineRule="exact"/>
              <w:jc w:val="center"/>
            </w:pPr>
          </w:p>
          <w:p w:rsidR="00A6011C" w:rsidRDefault="002D4045" w:rsidP="002D4045">
            <w:pPr>
              <w:spacing w:line="400" w:lineRule="exact"/>
              <w:jc w:val="center"/>
            </w:pPr>
            <w:r>
              <w:rPr>
                <w:rFonts w:hint="eastAsia"/>
              </w:rPr>
              <w:t>(</w:t>
            </w:r>
            <w:r>
              <w:t xml:space="preserve">       /      )</w:t>
            </w:r>
          </w:p>
        </w:tc>
        <w:tc>
          <w:tcPr>
            <w:tcW w:w="708" w:type="dxa"/>
          </w:tcPr>
          <w:p w:rsidR="00A6011C" w:rsidRDefault="00A6011C" w:rsidP="00A6011C">
            <w:pPr>
              <w:spacing w:line="400" w:lineRule="exact"/>
              <w:jc w:val="center"/>
            </w:pPr>
          </w:p>
        </w:tc>
        <w:tc>
          <w:tcPr>
            <w:tcW w:w="2127" w:type="dxa"/>
          </w:tcPr>
          <w:p w:rsidR="00A6011C" w:rsidRDefault="00A6011C" w:rsidP="00A6011C">
            <w:pPr>
              <w:spacing w:line="400" w:lineRule="exact"/>
              <w:jc w:val="center"/>
            </w:pPr>
          </w:p>
        </w:tc>
        <w:tc>
          <w:tcPr>
            <w:tcW w:w="705" w:type="dxa"/>
          </w:tcPr>
          <w:p w:rsidR="00A6011C" w:rsidRDefault="00A6011C" w:rsidP="00A6011C">
            <w:pPr>
              <w:spacing w:line="400" w:lineRule="exact"/>
              <w:jc w:val="center"/>
            </w:pPr>
          </w:p>
        </w:tc>
        <w:tc>
          <w:tcPr>
            <w:tcW w:w="1279" w:type="dxa"/>
          </w:tcPr>
          <w:p w:rsidR="00A6011C" w:rsidRDefault="00A6011C" w:rsidP="00A6011C">
            <w:pPr>
              <w:spacing w:line="400" w:lineRule="exact"/>
              <w:jc w:val="center"/>
            </w:pPr>
          </w:p>
        </w:tc>
        <w:tc>
          <w:tcPr>
            <w:tcW w:w="1553" w:type="dxa"/>
          </w:tcPr>
          <w:p w:rsidR="00A6011C" w:rsidRDefault="00A6011C" w:rsidP="00A6011C">
            <w:pPr>
              <w:spacing w:line="400" w:lineRule="exact"/>
              <w:jc w:val="center"/>
            </w:pPr>
          </w:p>
        </w:tc>
      </w:tr>
    </w:tbl>
    <w:p w:rsidR="00A6011C" w:rsidRPr="00A6011C" w:rsidRDefault="00A6011C" w:rsidP="002D4045">
      <w:pPr>
        <w:spacing w:line="400" w:lineRule="exact"/>
      </w:pPr>
      <w:r>
        <w:rPr>
          <w:rFonts w:hint="eastAsia"/>
        </w:rPr>
        <w:t xml:space="preserve">　※新たに課税標準の特例を受ける資産については、種類別明細書の摘要欄に「特例該当」と記入し、所管する主務官庁などの証明書又は届出書の写し等を添付してください。</w:t>
      </w:r>
    </w:p>
    <w:sectPr w:rsidR="00A6011C" w:rsidRPr="00A6011C" w:rsidSect="002D4045">
      <w:pgSz w:w="11906" w:h="16838"/>
      <w:pgMar w:top="1588" w:right="1701" w:bottom="1304"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UD デジタル 教科書体 NK-R">
    <w:panose1 w:val="02020400000000000000"/>
    <w:charset w:val="80"/>
    <w:family w:val="roman"/>
    <w:pitch w:val="variable"/>
    <w:sig w:usb0="800002A3" w:usb1="2AC7ECFA"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11C"/>
    <w:rsid w:val="002D4045"/>
    <w:rsid w:val="00355A70"/>
    <w:rsid w:val="007A18D6"/>
    <w:rsid w:val="00A6011C"/>
    <w:rsid w:val="00AE05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B33174"/>
  <w15:chartTrackingRefBased/>
  <w15:docId w15:val="{57C0C1F0-63E5-4123-9FD2-D019E0C3B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UD デジタル 教科書体 NK-R"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6011C"/>
    <w:pPr>
      <w:jc w:val="center"/>
    </w:pPr>
    <w:rPr>
      <w:sz w:val="24"/>
      <w:szCs w:val="24"/>
    </w:rPr>
  </w:style>
  <w:style w:type="character" w:customStyle="1" w:styleId="a4">
    <w:name w:val="記 (文字)"/>
    <w:basedOn w:val="a0"/>
    <w:link w:val="a3"/>
    <w:uiPriority w:val="99"/>
    <w:rsid w:val="00A6011C"/>
    <w:rPr>
      <w:sz w:val="24"/>
      <w:szCs w:val="24"/>
    </w:rPr>
  </w:style>
  <w:style w:type="paragraph" w:styleId="a5">
    <w:name w:val="Closing"/>
    <w:basedOn w:val="a"/>
    <w:link w:val="a6"/>
    <w:uiPriority w:val="99"/>
    <w:unhideWhenUsed/>
    <w:rsid w:val="00A6011C"/>
    <w:pPr>
      <w:jc w:val="right"/>
    </w:pPr>
    <w:rPr>
      <w:sz w:val="24"/>
      <w:szCs w:val="24"/>
    </w:rPr>
  </w:style>
  <w:style w:type="character" w:customStyle="1" w:styleId="a6">
    <w:name w:val="結語 (文字)"/>
    <w:basedOn w:val="a0"/>
    <w:link w:val="a5"/>
    <w:uiPriority w:val="99"/>
    <w:rsid w:val="00A6011C"/>
    <w:rPr>
      <w:sz w:val="24"/>
      <w:szCs w:val="24"/>
    </w:rPr>
  </w:style>
  <w:style w:type="table" w:styleId="a7">
    <w:name w:val="Table Grid"/>
    <w:basedOn w:val="a1"/>
    <w:uiPriority w:val="39"/>
    <w:rsid w:val="00A601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2" Type="http://schemas.openxmlformats.org/officeDocument/2006/relationships/settings" Target="settings.xml" />
  <Relationship Id="rId1" Type="http://schemas.openxmlformats.org/officeDocument/2006/relationships/styles" Target="styles.xml" />
  <Relationship Id="rId5" Type="http://schemas.openxmlformats.org/officeDocument/2006/relationships/theme" Target="theme/theme1.xml" />
  <Relationship Id="rId4" Type="http://schemas.openxmlformats.org/officeDocument/2006/relationships/fontTable" Target="fontTable.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